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D1EF" w14:textId="304F59D5" w:rsidR="002D6DD8" w:rsidRPr="00061485" w:rsidRDefault="002D6DD8" w:rsidP="00061485">
      <w:pPr>
        <w:adjustRightInd w:val="0"/>
        <w:snapToGrid w:val="0"/>
        <w:spacing w:beforeLines="50" w:before="180"/>
        <w:jc w:val="center"/>
        <w:rPr>
          <w:rFonts w:ascii="Arial" w:eastAsia="標楷體" w:hAnsi="Arial" w:cs="Arial"/>
          <w:b/>
          <w:sz w:val="48"/>
          <w:szCs w:val="48"/>
        </w:rPr>
      </w:pPr>
      <w:r w:rsidRPr="00061485">
        <w:rPr>
          <w:rFonts w:ascii="Arial" w:eastAsia="標楷體" w:hAnsi="Arial" w:cs="Arial" w:hint="eastAsia"/>
          <w:b/>
          <w:sz w:val="48"/>
          <w:szCs w:val="48"/>
        </w:rPr>
        <w:t>財團法人台灣閱讀文化基金會</w:t>
      </w:r>
      <w:r w:rsidR="00BA574C" w:rsidRPr="00061485">
        <w:rPr>
          <w:rFonts w:ascii="Arial" w:eastAsia="標楷體" w:hAnsi="Arial" w:cs="Arial" w:hint="eastAsia"/>
          <w:b/>
          <w:sz w:val="48"/>
          <w:szCs w:val="48"/>
        </w:rPr>
        <w:t xml:space="preserve">            </w:t>
      </w:r>
    </w:p>
    <w:p w14:paraId="52156805" w14:textId="77777777" w:rsidR="00440AB5" w:rsidRPr="00061485" w:rsidRDefault="0057130E" w:rsidP="00061485">
      <w:pPr>
        <w:adjustRightInd w:val="0"/>
        <w:snapToGrid w:val="0"/>
        <w:spacing w:beforeLines="50" w:before="180"/>
        <w:jc w:val="center"/>
        <w:rPr>
          <w:rFonts w:ascii="Arial" w:eastAsia="標楷體" w:hAnsi="Arial" w:cs="Arial"/>
          <w:b/>
          <w:sz w:val="48"/>
          <w:szCs w:val="48"/>
        </w:rPr>
      </w:pPr>
      <w:r w:rsidRPr="00061485">
        <w:rPr>
          <w:rFonts w:ascii="Arial" w:eastAsia="標楷體" w:hAnsi="Arial" w:cs="Arial" w:hint="eastAsia"/>
          <w:b/>
          <w:sz w:val="48"/>
          <w:szCs w:val="48"/>
        </w:rPr>
        <w:t>2021</w:t>
      </w:r>
      <w:r w:rsidR="005B19FE" w:rsidRPr="00061485">
        <w:rPr>
          <w:rFonts w:ascii="Arial" w:eastAsia="標楷體" w:hAnsi="Arial" w:cs="Arial"/>
          <w:b/>
          <w:sz w:val="48"/>
          <w:szCs w:val="48"/>
        </w:rPr>
        <w:t>年</w:t>
      </w:r>
      <w:r w:rsidR="00B737B6" w:rsidRPr="00061485">
        <w:rPr>
          <w:rFonts w:ascii="Arial" w:eastAsia="標楷體" w:hAnsi="Arial" w:cs="Arial"/>
          <w:b/>
          <w:sz w:val="48"/>
          <w:szCs w:val="48"/>
        </w:rPr>
        <w:t>「愛的書庫」書箱經費需求表</w:t>
      </w:r>
    </w:p>
    <w:p w14:paraId="3D0F6913" w14:textId="1A445DB0" w:rsidR="003B23E8" w:rsidRDefault="00BA574C" w:rsidP="00C24F59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 xml:space="preserve">                              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2B559E" w:rsidRPr="00061485" w14:paraId="32054963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7194" w14:textId="502206B0" w:rsidR="002B559E" w:rsidRPr="00061485" w:rsidRDefault="002B559E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序號</w:t>
            </w: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50AB6" w14:textId="4F49E05A" w:rsidR="002B559E" w:rsidRPr="00061485" w:rsidRDefault="002B559E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  <w:t>縣市</w:t>
            </w:r>
            <w:r w:rsidRPr="00061485"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8E10E" w14:textId="46FA2166" w:rsidR="002B559E" w:rsidRPr="00061485" w:rsidRDefault="002B559E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鄉鎮區</w:t>
            </w: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9027" w14:textId="680C6A90" w:rsidR="002B559E" w:rsidRPr="00061485" w:rsidRDefault="002B559E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書庫中心</w:t>
            </w: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1F9A" w14:textId="3F610A27" w:rsidR="002B559E" w:rsidRPr="00061485" w:rsidRDefault="002B559E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需求箱數</w:t>
            </w:r>
            <w:r w:rsidRPr="00061485">
              <w:rPr>
                <w:rFonts w:eastAsia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</w:tc>
      </w:tr>
      <w:tr w:rsidR="00F548B9" w:rsidRPr="00061485" w14:paraId="4FE72E94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22FC" w14:textId="368DB651" w:rsidR="00F548B9" w:rsidRPr="00061485" w:rsidRDefault="00F548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 xml:space="preserve">1 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41BA7" w14:textId="2E2718F8" w:rsidR="00F548B9" w:rsidRPr="00061485" w:rsidRDefault="00F548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彰化縣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5A41E" w14:textId="2CF5A169" w:rsidR="00F548B9" w:rsidRPr="00061485" w:rsidRDefault="00F548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鹿港鎮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5F38E" w14:textId="663DFF47" w:rsidR="00F548B9" w:rsidRPr="00061485" w:rsidRDefault="00F548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鹿鳴國中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7490" w14:textId="61AB95A3" w:rsidR="00F548B9" w:rsidRPr="00061485" w:rsidRDefault="00F548B9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  <w:tr w:rsidR="00F548B9" w:rsidRPr="00061485" w14:paraId="6FFD59B0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D251" w14:textId="7598223B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54C1" w14:textId="533AE6A8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臺</w:t>
            </w:r>
            <w:bookmarkStart w:id="0" w:name="_GoBack"/>
            <w:bookmarkEnd w:id="0"/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東縣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53619" w14:textId="2C21171E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卑南鄉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2996" w14:textId="0C80AF65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大南國小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D246E" w14:textId="0C5A7F08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</w:tr>
      <w:tr w:rsidR="00F548B9" w:rsidRPr="00061485" w14:paraId="53A8730D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7497" w14:textId="68662558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D8EAA" w14:textId="00E7E194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高雄市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6C003" w14:textId="5AC5A25C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仁武區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10C08" w14:textId="6AF29B15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竹後國小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759AF" w14:textId="78345D00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  <w:tr w:rsidR="00F548B9" w:rsidRPr="00061485" w14:paraId="1A6A869A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283D" w14:textId="639516B3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C6B2D" w14:textId="6994B38E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高雄市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86DF9" w14:textId="08B94952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三民區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FAE04" w14:textId="0238DA88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陽明國小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3B103" w14:textId="3EDF6555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  <w:tr w:rsidR="00F548B9" w:rsidRPr="00061485" w14:paraId="5B9A631B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A2C3" w14:textId="1C9FC22E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6FFA3" w14:textId="37E92F7C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屏東縣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E02A" w14:textId="07CF7A8C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內埔鄉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7DD5" w14:textId="5D852232" w:rsidR="00F548B9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D35B8D"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富田國小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D0E4C" w14:textId="0C61DF32" w:rsidR="00F548B9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  <w:tr w:rsidR="00F548B9" w:rsidRPr="00061485" w14:paraId="48401384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79A4C" w14:textId="25BC95C2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61485"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72D33" w14:textId="4EC9FAE2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屏東縣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DE455" w14:textId="35AA8DEA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061485">
              <w:rPr>
                <w:rFonts w:eastAsia="標楷體" w:cs="Arial"/>
                <w:color w:val="000000" w:themeColor="text1"/>
                <w:sz w:val="32"/>
                <w:szCs w:val="32"/>
              </w:rPr>
              <w:t>竹田鄉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D4C73" w14:textId="6B130D5E" w:rsidR="00F548B9" w:rsidRPr="00D35B8D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32"/>
                <w:szCs w:val="32"/>
              </w:rPr>
            </w:pPr>
            <w:r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西勢國小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9AC3" w14:textId="4AB5D00E" w:rsidR="00F548B9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50</w:t>
            </w:r>
          </w:p>
        </w:tc>
      </w:tr>
      <w:tr w:rsidR="00F548B9" w:rsidRPr="00061485" w14:paraId="4E72AD7A" w14:textId="77777777" w:rsidTr="00061485">
        <w:trPr>
          <w:trHeight w:hRule="exact" w:val="907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DAC5" w14:textId="7C2AD24D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8B0A6" w14:textId="11D2DFB8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屏東縣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BE86" w14:textId="61DD402D" w:rsidR="00F548B9" w:rsidRPr="00061485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/>
                <w:color w:val="000000" w:themeColor="text1"/>
                <w:sz w:val="32"/>
                <w:szCs w:val="32"/>
              </w:rPr>
            </w:pPr>
            <w:r w:rsidRPr="008E644B"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來義</w:t>
            </w: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鄉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2FBF0" w14:textId="7FF3F03C" w:rsidR="00F548B9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Arial" w:hint="eastAsia"/>
                <w:color w:val="000000" w:themeColor="text1"/>
                <w:sz w:val="32"/>
                <w:szCs w:val="32"/>
              </w:rPr>
            </w:pPr>
            <w:r>
              <w:rPr>
                <w:rFonts w:eastAsia="標楷體" w:cs="Arial" w:hint="eastAsia"/>
                <w:color w:val="000000" w:themeColor="text1"/>
                <w:sz w:val="32"/>
                <w:szCs w:val="32"/>
              </w:rPr>
              <w:t>規劃中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7F72F" w14:textId="4C543198" w:rsidR="00F548B9" w:rsidRDefault="00F548B9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eastAsia="標楷體" w:cs="新細明體" w:hint="eastAsia"/>
                <w:color w:val="000000" w:themeColor="text1"/>
                <w:kern w:val="0"/>
                <w:sz w:val="32"/>
                <w:szCs w:val="32"/>
              </w:rPr>
              <w:t>規劃中</w:t>
            </w:r>
          </w:p>
        </w:tc>
      </w:tr>
    </w:tbl>
    <w:p w14:paraId="54FF818A" w14:textId="77777777" w:rsidR="008E644B" w:rsidRDefault="008E644B" w:rsidP="00061485">
      <w:pPr>
        <w:spacing w:beforeLines="50" w:before="180" w:afterLines="50" w:after="180" w:line="0" w:lineRule="atLeast"/>
        <w:jc w:val="center"/>
        <w:rPr>
          <w:rFonts w:ascii="標楷體" w:eastAsia="標楷體" w:hAnsi="標楷體" w:hint="eastAsia"/>
          <w:b/>
          <w:color w:val="C00000"/>
          <w:sz w:val="40"/>
          <w:szCs w:val="40"/>
        </w:rPr>
      </w:pPr>
    </w:p>
    <w:p w14:paraId="6901C0D1" w14:textId="7BC75EAF" w:rsidR="0057130E" w:rsidRPr="00061485" w:rsidRDefault="00061485" w:rsidP="0006148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2A5248F5" wp14:editId="6E49C23F">
            <wp:simplePos x="0" y="0"/>
            <wp:positionH relativeFrom="column">
              <wp:posOffset>3245485</wp:posOffset>
            </wp:positionH>
            <wp:positionV relativeFrom="paragraph">
              <wp:posOffset>94615</wp:posOffset>
            </wp:positionV>
            <wp:extent cx="2578100" cy="233870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_小圖示插畫_RGB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A05536E" wp14:editId="699460B2">
            <wp:simplePos x="0" y="0"/>
            <wp:positionH relativeFrom="column">
              <wp:posOffset>461010</wp:posOffset>
            </wp:positionH>
            <wp:positionV relativeFrom="paragraph">
              <wp:posOffset>133350</wp:posOffset>
            </wp:positionV>
            <wp:extent cx="2481580" cy="2148205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_小圖示插畫_RGB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     </w:t>
      </w:r>
    </w:p>
    <w:p w14:paraId="034EF762" w14:textId="4904F22D" w:rsidR="0057130E" w:rsidRDefault="0057130E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07751BD5" w14:textId="13122A6A" w:rsidR="0057130E" w:rsidRDefault="0057130E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32B97AD2" w14:textId="77777777" w:rsidR="0057130E" w:rsidRDefault="0057130E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10A99CDB" w14:textId="33AEB126" w:rsidR="0057130E" w:rsidRDefault="0057130E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55F3283B" w14:textId="331DBF2B" w:rsidR="0057130E" w:rsidRDefault="00061485" w:rsidP="00061485">
      <w:pPr>
        <w:tabs>
          <w:tab w:val="left" w:pos="1860"/>
        </w:tabs>
        <w:adjustRightInd w:val="0"/>
        <w:snapToGrid w:val="0"/>
        <w:spacing w:line="0" w:lineRule="atLeast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ab/>
      </w:r>
    </w:p>
    <w:p w14:paraId="6C5B3723" w14:textId="7EEB1B68" w:rsidR="0057130E" w:rsidRDefault="0057130E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025F17D4" w14:textId="1C876EF4" w:rsidR="0057130E" w:rsidRDefault="00061485" w:rsidP="008B39E9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r w:rsidRPr="00061485">
        <w:rPr>
          <w:rFonts w:ascii="標楷體" w:eastAsia="標楷體" w:hAnsi="標楷體"/>
          <w:b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D582B" wp14:editId="12B83805">
                <wp:simplePos x="0" y="0"/>
                <wp:positionH relativeFrom="column">
                  <wp:posOffset>384810</wp:posOffset>
                </wp:positionH>
                <wp:positionV relativeFrom="paragraph">
                  <wp:posOffset>60325</wp:posOffset>
                </wp:positionV>
                <wp:extent cx="5438775" cy="8382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FB36" w14:textId="73B8AC81" w:rsidR="00061485" w:rsidRPr="00061485" w:rsidRDefault="00061485" w:rsidP="0006148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61485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邀請您攜手參與，</w:t>
                            </w:r>
                            <w:proofErr w:type="gramStart"/>
                            <w:r w:rsidRPr="00061485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挹</w:t>
                            </w:r>
                            <w:proofErr w:type="gramEnd"/>
                            <w:r w:rsidRPr="00061485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注閱讀資源，          </w:t>
                            </w:r>
                          </w:p>
                          <w:p w14:paraId="44EB1C51" w14:textId="4BF1362D" w:rsidR="00061485" w:rsidRPr="00061485" w:rsidRDefault="00061485" w:rsidP="00061485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與在地教師共同努力推動閱讀，</w:t>
                            </w:r>
                            <w:r w:rsidRPr="00061485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讓「愛」循環轉動不停!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3pt;margin-top:4.75pt;width:42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" filled="f" stroked="f">
                <v:textbox>
                  <w:txbxContent>
                    <w:p w14:paraId="7F3EFB36" w14:textId="73B8AC81" w:rsidR="00061485" w:rsidRPr="00061485" w:rsidRDefault="00061485" w:rsidP="0006148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61485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邀請您攜手參與，</w:t>
                      </w:r>
                      <w:proofErr w:type="gramStart"/>
                      <w:r w:rsidRPr="00061485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挹</w:t>
                      </w:r>
                      <w:proofErr w:type="gramEnd"/>
                      <w:r w:rsidRPr="00061485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注閱讀資源，          </w:t>
                      </w:r>
                    </w:p>
                    <w:p w14:paraId="44EB1C51" w14:textId="4BF1362D" w:rsidR="00061485" w:rsidRPr="00061485" w:rsidRDefault="00061485" w:rsidP="00061485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與在地教師共同努力推動閱讀，</w:t>
                      </w:r>
                      <w:r w:rsidRPr="00061485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32"/>
                        </w:rPr>
                        <w:t>讓「愛」循環轉動不停!</w:t>
                      </w:r>
                    </w:p>
                  </w:txbxContent>
                </v:textbox>
              </v:shape>
            </w:pict>
          </mc:Fallback>
        </mc:AlternateContent>
      </w:r>
    </w:p>
    <w:p w14:paraId="608973D8" w14:textId="138F0883" w:rsidR="00AF27EC" w:rsidRPr="00E76582" w:rsidRDefault="00AF27EC" w:rsidP="00061485">
      <w:pPr>
        <w:adjustRightInd w:val="0"/>
        <w:snapToGrid w:val="0"/>
        <w:spacing w:line="0" w:lineRule="atLeast"/>
        <w:rPr>
          <w:rFonts w:ascii="標楷體" w:eastAsia="標楷體" w:hAnsi="標楷體" w:cs="Arial"/>
          <w:sz w:val="30"/>
          <w:szCs w:val="30"/>
        </w:rPr>
      </w:pPr>
    </w:p>
    <w:p w14:paraId="6CF7FEB0" w14:textId="776F95ED" w:rsidR="00B5558F" w:rsidRDefault="00B5558F" w:rsidP="00B23B43">
      <w:pPr>
        <w:adjustRightInd w:val="0"/>
        <w:snapToGrid w:val="0"/>
        <w:spacing w:beforeLines="50" w:before="18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77777777" w:rsidR="00B5558F" w:rsidRPr="001276D5" w:rsidRDefault="00B5558F" w:rsidP="00B5558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14:paraId="6FFF5364" w14:textId="77777777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14:paraId="05AB7065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1D037742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2902EB08" w14:textId="77777777"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14:paraId="7708BA72" w14:textId="77777777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14:paraId="16D3A312" w14:textId="77777777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14:paraId="743E586F" w14:textId="77777777"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14:paraId="198E002F" w14:textId="77777777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14:paraId="308FD93F" w14:textId="77777777"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B5558F" w:rsidRPr="001276D5" w14:paraId="09DDDD35" w14:textId="77777777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14:paraId="508B44DE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B5558F" w:rsidRPr="001276D5" w14:paraId="049BCD0B" w14:textId="77777777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14:paraId="2563DE39" w14:textId="77777777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14:paraId="3F1FD180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14:paraId="7335F03C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211B7637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3920A5B1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5A5CE1D9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14:paraId="19D91015" w14:textId="77777777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14:paraId="081CDAB3" w14:textId="77777777" w:rsidTr="00F5005A">
        <w:trPr>
          <w:trHeight w:val="1936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74AB877" w14:textId="6917C320" w:rsidR="00B5558F" w:rsidRDefault="00B5558F" w:rsidP="00F5005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 w:rsidR="008A7209" w:rsidRP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</w:t>
            </w:r>
            <w:r w:rsidR="008A7209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愛心將隨著共讀書箱循環流通機制，與愛閱夥伴分享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。</w:t>
            </w:r>
          </w:p>
          <w:p w14:paraId="489387F8" w14:textId="77777777" w:rsidR="00B5558F" w:rsidRDefault="00B5558F" w:rsidP="00F5005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14:paraId="5ED40DA8" w14:textId="77777777" w:rsidR="00B5558F" w:rsidRPr="00284936" w:rsidRDefault="00B5558F" w:rsidP="00F5005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14:paraId="5E80323F" w14:textId="2BBB9F84" w:rsidR="00F5005A" w:rsidRPr="00F5005A" w:rsidRDefault="00B5558F" w:rsidP="00F5005A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</w:pP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電話：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049-2566102</w:t>
      </w:r>
      <w:r w:rsidR="00F5005A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、</w:t>
      </w:r>
      <w:r w:rsidR="00F5005A"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傳真：</w:t>
      </w:r>
      <w:r w:rsidR="00F5005A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049-2566925</w:t>
      </w:r>
      <w:r w:rsidR="00F5005A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，</w:t>
      </w:r>
      <w:r w:rsidR="00F5005A"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地址：南投縣草屯鎮中正路</w:t>
      </w:r>
      <w:r w:rsidR="00F5005A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567</w:t>
      </w:r>
      <w:r w:rsidR="00F5005A"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之</w:t>
      </w:r>
      <w:r w:rsidR="00F5005A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11</w:t>
      </w:r>
      <w:r w:rsidR="00F5005A"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號</w:t>
      </w:r>
      <w:r w:rsidR="00F5005A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1</w:t>
      </w:r>
      <w:r w:rsidR="00F5005A"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樓</w:t>
      </w:r>
    </w:p>
    <w:p w14:paraId="3FD53090" w14:textId="021B2EBA" w:rsidR="00F5005A" w:rsidRDefault="00F5005A" w:rsidP="00B5558F">
      <w:pPr>
        <w:adjustRightInd w:val="0"/>
        <w:snapToGrid w:val="0"/>
        <w:ind w:leftChars="-119" w:left="-286"/>
        <w:rPr>
          <w:rStyle w:val="a9"/>
          <w:rFonts w:ascii="Arial" w:eastAsia="標楷體" w:hAnsi="Arial" w:cs="Arial"/>
          <w:bCs/>
          <w:color w:val="000000" w:themeColor="text1"/>
          <w:w w:val="90"/>
          <w:sz w:val="26"/>
          <w:szCs w:val="26"/>
          <w:u w:val="none"/>
        </w:rPr>
      </w:pPr>
      <w:r>
        <w:rPr>
          <w:rFonts w:ascii="Arial" w:eastAsia="標楷體" w:hAnsi="標楷體" w:cs="Arial" w:hint="eastAsia"/>
          <w:bCs/>
          <w:color w:val="000000" w:themeColor="text1"/>
          <w:w w:val="90"/>
          <w:sz w:val="26"/>
          <w:szCs w:val="26"/>
        </w:rPr>
        <w:t>聯絡人：</w:t>
      </w:r>
      <w:r w:rsidR="0050568F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張</w:t>
      </w:r>
      <w:r w:rsidR="005056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雅雯</w:t>
      </w:r>
      <w:r w:rsidR="00B555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副執行長</w:t>
      </w:r>
      <w:r w:rsidR="00B555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(</w:t>
      </w:r>
      <w:r w:rsidR="00B555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分機</w:t>
      </w:r>
      <w:r w:rsidR="005056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27</w:t>
      </w:r>
      <w:r w:rsidR="00B555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)</w:t>
      </w:r>
      <w:r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、</w:t>
      </w:r>
      <w:hyperlink r:id="rId9" w:history="1">
        <w:r w:rsidRPr="0050568F">
          <w:rPr>
            <w:rStyle w:val="a9"/>
            <w:rFonts w:ascii="Arial" w:eastAsia="標楷體" w:hAnsi="Arial" w:cs="Arial"/>
            <w:bCs/>
            <w:color w:val="000000" w:themeColor="text1"/>
            <w:w w:val="90"/>
            <w:sz w:val="26"/>
            <w:szCs w:val="26"/>
            <w:u w:val="none"/>
          </w:rPr>
          <w:t>chung13@twnread.org.tw</w:t>
        </w:r>
      </w:hyperlink>
    </w:p>
    <w:p w14:paraId="690F6627" w14:textId="612943A0" w:rsidR="0050568F" w:rsidRPr="0050568F" w:rsidRDefault="00F5005A" w:rsidP="00F5005A">
      <w:pPr>
        <w:adjustRightInd w:val="0"/>
        <w:snapToGrid w:val="0"/>
        <w:ind w:leftChars="-119" w:left="-286" w:firstLineChars="400" w:firstLine="934"/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</w:pPr>
      <w:r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林欣怡秘書長</w:t>
      </w:r>
      <w:r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(</w:t>
      </w:r>
      <w:r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分機</w:t>
      </w:r>
      <w:r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10)</w:t>
      </w:r>
      <w:r>
        <w:rPr>
          <w:rStyle w:val="a9"/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  <w:u w:val="none"/>
        </w:rPr>
        <w:t>、</w:t>
      </w:r>
      <w:r w:rsidRPr="00F5005A">
        <w:rPr>
          <w:rStyle w:val="a9"/>
          <w:rFonts w:ascii="Arial" w:eastAsia="標楷體" w:hAnsi="Arial" w:cs="Arial"/>
          <w:bCs/>
          <w:color w:val="000000" w:themeColor="text1"/>
          <w:w w:val="90"/>
          <w:sz w:val="26"/>
          <w:szCs w:val="26"/>
          <w:u w:val="none"/>
        </w:rPr>
        <w:t>planner@twnread.org.tw</w:t>
      </w:r>
    </w:p>
    <w:sectPr w:rsidR="0050568F" w:rsidRPr="0050568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D378C" w14:textId="77777777" w:rsidR="002C7E67" w:rsidRDefault="002C7E67" w:rsidP="002D6DD8">
      <w:r>
        <w:separator/>
      </w:r>
    </w:p>
  </w:endnote>
  <w:endnote w:type="continuationSeparator" w:id="0">
    <w:p w14:paraId="58E22356" w14:textId="77777777" w:rsidR="002C7E67" w:rsidRDefault="002C7E67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C581A" w14:textId="77777777" w:rsidR="002C7E67" w:rsidRDefault="002C7E67" w:rsidP="002D6DD8">
      <w:r>
        <w:separator/>
      </w:r>
    </w:p>
  </w:footnote>
  <w:footnote w:type="continuationSeparator" w:id="0">
    <w:p w14:paraId="25DE2652" w14:textId="77777777" w:rsidR="002C7E67" w:rsidRDefault="002C7E67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6"/>
    <w:rsid w:val="000048B0"/>
    <w:rsid w:val="00007023"/>
    <w:rsid w:val="0002068C"/>
    <w:rsid w:val="00056F15"/>
    <w:rsid w:val="00061485"/>
    <w:rsid w:val="00066493"/>
    <w:rsid w:val="00073830"/>
    <w:rsid w:val="00084360"/>
    <w:rsid w:val="000C1DC0"/>
    <w:rsid w:val="000E30DF"/>
    <w:rsid w:val="001C0CE7"/>
    <w:rsid w:val="001F7326"/>
    <w:rsid w:val="002036DD"/>
    <w:rsid w:val="002165ED"/>
    <w:rsid w:val="002463EB"/>
    <w:rsid w:val="002B559E"/>
    <w:rsid w:val="002C7E67"/>
    <w:rsid w:val="002D6DD8"/>
    <w:rsid w:val="00304283"/>
    <w:rsid w:val="003105C5"/>
    <w:rsid w:val="0034684B"/>
    <w:rsid w:val="00351AB2"/>
    <w:rsid w:val="0035202E"/>
    <w:rsid w:val="00375489"/>
    <w:rsid w:val="00375676"/>
    <w:rsid w:val="00377D62"/>
    <w:rsid w:val="003B03A3"/>
    <w:rsid w:val="003B23E8"/>
    <w:rsid w:val="003F566C"/>
    <w:rsid w:val="003F6214"/>
    <w:rsid w:val="00424F1A"/>
    <w:rsid w:val="00440AB5"/>
    <w:rsid w:val="00450F19"/>
    <w:rsid w:val="0046641C"/>
    <w:rsid w:val="004A2433"/>
    <w:rsid w:val="004B2CC0"/>
    <w:rsid w:val="004C384E"/>
    <w:rsid w:val="0050568F"/>
    <w:rsid w:val="0051190C"/>
    <w:rsid w:val="005260C3"/>
    <w:rsid w:val="0053336D"/>
    <w:rsid w:val="00537812"/>
    <w:rsid w:val="00554A43"/>
    <w:rsid w:val="00554DEE"/>
    <w:rsid w:val="0057130E"/>
    <w:rsid w:val="00574EBB"/>
    <w:rsid w:val="005975B6"/>
    <w:rsid w:val="00597E78"/>
    <w:rsid w:val="005A2B70"/>
    <w:rsid w:val="005A5467"/>
    <w:rsid w:val="005B19FE"/>
    <w:rsid w:val="005C38EF"/>
    <w:rsid w:val="0062091B"/>
    <w:rsid w:val="00647AD0"/>
    <w:rsid w:val="00656CD4"/>
    <w:rsid w:val="006B1A64"/>
    <w:rsid w:val="006F2A95"/>
    <w:rsid w:val="00700C64"/>
    <w:rsid w:val="0070553C"/>
    <w:rsid w:val="00705709"/>
    <w:rsid w:val="00713C72"/>
    <w:rsid w:val="0072151B"/>
    <w:rsid w:val="007661C8"/>
    <w:rsid w:val="0079001C"/>
    <w:rsid w:val="007B21F3"/>
    <w:rsid w:val="007D3AAD"/>
    <w:rsid w:val="008013D4"/>
    <w:rsid w:val="008060BE"/>
    <w:rsid w:val="0081636A"/>
    <w:rsid w:val="0082065F"/>
    <w:rsid w:val="00823482"/>
    <w:rsid w:val="0089461A"/>
    <w:rsid w:val="008A1037"/>
    <w:rsid w:val="008A7209"/>
    <w:rsid w:val="008B39E9"/>
    <w:rsid w:val="008D3683"/>
    <w:rsid w:val="008E644B"/>
    <w:rsid w:val="008F27F0"/>
    <w:rsid w:val="00942DC6"/>
    <w:rsid w:val="009630C0"/>
    <w:rsid w:val="009C51F3"/>
    <w:rsid w:val="009D2111"/>
    <w:rsid w:val="009E2CA6"/>
    <w:rsid w:val="009E534F"/>
    <w:rsid w:val="00A22AC1"/>
    <w:rsid w:val="00A409C2"/>
    <w:rsid w:val="00A51123"/>
    <w:rsid w:val="00AE70AA"/>
    <w:rsid w:val="00AF27EC"/>
    <w:rsid w:val="00B162E4"/>
    <w:rsid w:val="00B23B43"/>
    <w:rsid w:val="00B25BA7"/>
    <w:rsid w:val="00B47C99"/>
    <w:rsid w:val="00B5558F"/>
    <w:rsid w:val="00B737B6"/>
    <w:rsid w:val="00B874D2"/>
    <w:rsid w:val="00BA4987"/>
    <w:rsid w:val="00BA574C"/>
    <w:rsid w:val="00C21EB8"/>
    <w:rsid w:val="00C24F59"/>
    <w:rsid w:val="00C86210"/>
    <w:rsid w:val="00C9369C"/>
    <w:rsid w:val="00CA11B1"/>
    <w:rsid w:val="00CB4780"/>
    <w:rsid w:val="00CB7C2E"/>
    <w:rsid w:val="00CC5C2A"/>
    <w:rsid w:val="00CC6B57"/>
    <w:rsid w:val="00CD0437"/>
    <w:rsid w:val="00D118E7"/>
    <w:rsid w:val="00D35B8D"/>
    <w:rsid w:val="00D36F54"/>
    <w:rsid w:val="00D42D1B"/>
    <w:rsid w:val="00D450E9"/>
    <w:rsid w:val="00D92E58"/>
    <w:rsid w:val="00DA5118"/>
    <w:rsid w:val="00DB5792"/>
    <w:rsid w:val="00DC4CF7"/>
    <w:rsid w:val="00DD2C89"/>
    <w:rsid w:val="00DF6D9F"/>
    <w:rsid w:val="00E04119"/>
    <w:rsid w:val="00E316A1"/>
    <w:rsid w:val="00E4204E"/>
    <w:rsid w:val="00E472F8"/>
    <w:rsid w:val="00E65877"/>
    <w:rsid w:val="00E65FFE"/>
    <w:rsid w:val="00E76582"/>
    <w:rsid w:val="00EA2782"/>
    <w:rsid w:val="00EC00EA"/>
    <w:rsid w:val="00EE5FA5"/>
    <w:rsid w:val="00EF2D98"/>
    <w:rsid w:val="00EF2D9A"/>
    <w:rsid w:val="00EF5684"/>
    <w:rsid w:val="00F5005A"/>
    <w:rsid w:val="00F548B9"/>
    <w:rsid w:val="00F73D08"/>
    <w:rsid w:val="00F73D8F"/>
    <w:rsid w:val="00F95941"/>
    <w:rsid w:val="00F95A3F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ng13@twnrea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2021-03-03T06:38:00Z</cp:lastPrinted>
  <dcterms:created xsi:type="dcterms:W3CDTF">2021-12-13T07:27:00Z</dcterms:created>
  <dcterms:modified xsi:type="dcterms:W3CDTF">2022-01-06T08:24:00Z</dcterms:modified>
</cp:coreProperties>
</file>